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735C" w:rsidRPr="007F1648" w:rsidRDefault="00A9735C" w:rsidP="00A9735C">
      <w:pPr>
        <w:spacing w:after="0" w:line="408" w:lineRule="auto"/>
        <w:ind w:left="120"/>
        <w:jc w:val="center"/>
        <w:rPr>
          <w:lang w:val="ru-RU"/>
        </w:rPr>
      </w:pPr>
      <w:bookmarkStart w:id="0" w:name="block-76811697"/>
      <w:r w:rsidRPr="007F1648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A9735C" w:rsidRPr="007F1648" w:rsidRDefault="00A9735C" w:rsidP="00A9735C">
      <w:pPr>
        <w:spacing w:after="0" w:line="408" w:lineRule="auto"/>
        <w:ind w:left="120"/>
        <w:jc w:val="center"/>
        <w:rPr>
          <w:lang w:val="ru-RU"/>
        </w:rPr>
      </w:pPr>
      <w:bookmarkStart w:id="1" w:name="4fa1f4ac-a23b-40a9-b358-a2c621e11e6c"/>
      <w:r w:rsidRPr="007F1648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7F1648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A9735C" w:rsidRPr="007F1648" w:rsidRDefault="00A9735C" w:rsidP="00A9735C">
      <w:pPr>
        <w:spacing w:after="0" w:line="408" w:lineRule="auto"/>
        <w:ind w:left="120"/>
        <w:jc w:val="center"/>
        <w:rPr>
          <w:lang w:val="ru-RU"/>
        </w:rPr>
      </w:pPr>
      <w:r w:rsidRPr="007F1648">
        <w:rPr>
          <w:rFonts w:ascii="Times New Roman" w:hAnsi="Times New Roman"/>
          <w:b/>
          <w:color w:val="000000"/>
          <w:sz w:val="28"/>
          <w:lang w:val="ru-RU"/>
        </w:rPr>
        <w:t>МБОУ "Средняя общеобразовательная русско-татарская школа № 13"</w:t>
      </w:r>
      <w:r w:rsidRPr="007F1648">
        <w:rPr>
          <w:sz w:val="28"/>
          <w:lang w:val="ru-RU"/>
        </w:rPr>
        <w:br/>
      </w:r>
      <w:bookmarkStart w:id="2" w:name="c71c69c9-f8ba-40ed-b513-d1d0a2bb969c"/>
      <w:r w:rsidRPr="007F1648">
        <w:rPr>
          <w:rFonts w:ascii="Times New Roman" w:hAnsi="Times New Roman"/>
          <w:b/>
          <w:color w:val="000000"/>
          <w:sz w:val="28"/>
          <w:lang w:val="ru-RU"/>
        </w:rPr>
        <w:t xml:space="preserve"> Вахитовского района г.Казани</w:t>
      </w:r>
      <w:bookmarkEnd w:id="2"/>
    </w:p>
    <w:p w:rsidR="00A9735C" w:rsidRPr="00A9735C" w:rsidRDefault="00A9735C" w:rsidP="00A9735C">
      <w:pPr>
        <w:spacing w:after="0"/>
        <w:ind w:left="120"/>
        <w:rPr>
          <w:lang w:val="ru-RU"/>
        </w:rPr>
      </w:pPr>
    </w:p>
    <w:p w:rsidR="00A9735C" w:rsidRPr="00A9735C" w:rsidRDefault="00A9735C" w:rsidP="00A9735C">
      <w:pPr>
        <w:spacing w:after="0"/>
        <w:ind w:left="120"/>
        <w:rPr>
          <w:lang w:val="ru-RU"/>
        </w:rPr>
      </w:pPr>
    </w:p>
    <w:p w:rsidR="00A9735C" w:rsidRPr="00A9735C" w:rsidRDefault="00A9735C" w:rsidP="00A9735C">
      <w:pPr>
        <w:spacing w:after="0"/>
        <w:ind w:left="120"/>
        <w:rPr>
          <w:lang w:val="ru-RU"/>
        </w:rPr>
      </w:pPr>
    </w:p>
    <w:p w:rsidR="00A9735C" w:rsidRPr="00A9735C" w:rsidRDefault="00A9735C" w:rsidP="00A9735C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A9735C" w:rsidRPr="00A9735C" w:rsidTr="00A57BDC">
        <w:tc>
          <w:tcPr>
            <w:tcW w:w="3114" w:type="dxa"/>
          </w:tcPr>
          <w:p w:rsidR="00A9735C" w:rsidRPr="0040209D" w:rsidRDefault="00A9735C" w:rsidP="00A57BDC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A9735C" w:rsidRPr="008944ED" w:rsidRDefault="00A9735C" w:rsidP="00A57B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A9735C" w:rsidRPr="008944ED" w:rsidRDefault="00A9735C" w:rsidP="00A57BD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</w:t>
            </w: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И.Р.Каратаева</w:t>
            </w:r>
          </w:p>
          <w:p w:rsidR="00A9735C" w:rsidRDefault="00A9735C" w:rsidP="00A57BD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 г.</w:t>
            </w:r>
          </w:p>
          <w:p w:rsidR="00A9735C" w:rsidRPr="0040209D" w:rsidRDefault="00A9735C" w:rsidP="00A57BD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A9735C" w:rsidRPr="0040209D" w:rsidRDefault="004F6748" w:rsidP="00A57B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bookmarkStart w:id="3" w:name="_GoBack"/>
            <w:r>
              <w:rPr>
                <w:noProof/>
                <w:lang w:val="ru-RU"/>
              </w:rPr>
              <w:drawing>
                <wp:anchor distT="0" distB="0" distL="114300" distR="114300" simplePos="0" relativeHeight="251659264" behindDoc="0" locked="0" layoutInCell="1" allowOverlap="1" wp14:anchorId="6F9A8600" wp14:editId="16139B19">
                  <wp:simplePos x="0" y="0"/>
                  <wp:positionH relativeFrom="column">
                    <wp:posOffset>-2465070</wp:posOffset>
                  </wp:positionH>
                  <wp:positionV relativeFrom="paragraph">
                    <wp:posOffset>-613410</wp:posOffset>
                  </wp:positionV>
                  <wp:extent cx="6583680" cy="2743200"/>
                  <wp:effectExtent l="0" t="0" r="0" b="0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Фото 12.10.2025, 23.17.jpg"/>
                          <pic:cNvPicPr/>
                        </pic:nvPicPr>
                        <pic:blipFill rotWithShape="1">
                          <a:blip r:embed="rId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harpenSoften amount="100000"/>
                                    </a14:imgEffect>
                                    <a14:imgEffect>
                                      <a14:brightnessContrast bright="41000" contrast="61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882" t="28860" r="5719" b="24643"/>
                          <a:stretch/>
                        </pic:blipFill>
                        <pic:spPr bwMode="auto">
                          <a:xfrm>
                            <a:off x="0" y="0"/>
                            <a:ext cx="6583680" cy="2743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3"/>
            <w:r w:rsidR="00A9735C"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A9735C" w:rsidRPr="008944ED" w:rsidRDefault="00A9735C" w:rsidP="00A57B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A9735C" w:rsidRPr="0040209D" w:rsidRDefault="00A9735C" w:rsidP="00A57BD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________ И.А.Кузьмина</w:t>
            </w:r>
          </w:p>
        </w:tc>
        <w:tc>
          <w:tcPr>
            <w:tcW w:w="3115" w:type="dxa"/>
          </w:tcPr>
          <w:p w:rsidR="00A9735C" w:rsidRDefault="00A9735C" w:rsidP="00A57B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A9735C" w:rsidRPr="008944ED" w:rsidRDefault="00A9735C" w:rsidP="00A57BDC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A9735C" w:rsidRDefault="00A9735C" w:rsidP="00A57BDC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A9735C" w:rsidRPr="008944ED" w:rsidRDefault="00A9735C" w:rsidP="00A57BDC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С.Н.Овчинников</w:t>
            </w:r>
          </w:p>
          <w:p w:rsidR="00A9735C" w:rsidRDefault="00A9735C" w:rsidP="00A57BDC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 90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 г.</w:t>
            </w:r>
          </w:p>
          <w:p w:rsidR="00A9735C" w:rsidRPr="0040209D" w:rsidRDefault="00A9735C" w:rsidP="00A57BD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4D693E">
      <w:pPr>
        <w:spacing w:after="0" w:line="408" w:lineRule="auto"/>
        <w:ind w:left="120"/>
        <w:jc w:val="center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A9735C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учебного курса</w:t>
      </w:r>
      <w:r w:rsidR="004D693E" w:rsidRPr="00A9735C">
        <w:rPr>
          <w:rFonts w:ascii="Times New Roman" w:hAnsi="Times New Roman"/>
          <w:b/>
          <w:color w:val="000000"/>
          <w:sz w:val="28"/>
          <w:lang w:val="ru-RU"/>
        </w:rPr>
        <w:t xml:space="preserve"> «Вероятность и статистика. </w:t>
      </w:r>
    </w:p>
    <w:p w:rsidR="009F3EC6" w:rsidRPr="00A9735C" w:rsidRDefault="004D693E">
      <w:pPr>
        <w:spacing w:after="0" w:line="408" w:lineRule="auto"/>
        <w:ind w:left="120"/>
        <w:jc w:val="center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Базовый уровень»</w:t>
      </w:r>
    </w:p>
    <w:p w:rsidR="009F3EC6" w:rsidRPr="00A9735C" w:rsidRDefault="004D693E">
      <w:pPr>
        <w:spacing w:after="0" w:line="408" w:lineRule="auto"/>
        <w:ind w:left="120"/>
        <w:jc w:val="center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для обучающихся 10-11 классов </w:t>
      </w: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>
      <w:pPr>
        <w:spacing w:after="0"/>
        <w:ind w:left="120"/>
        <w:jc w:val="center"/>
        <w:rPr>
          <w:lang w:val="ru-RU"/>
        </w:rPr>
      </w:pPr>
    </w:p>
    <w:p w:rsidR="009F3EC6" w:rsidRPr="00A9735C" w:rsidRDefault="009F3EC6" w:rsidP="00A9735C">
      <w:pPr>
        <w:spacing w:after="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rPr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Pr="00A9735C" w:rsidRDefault="004D693E" w:rsidP="00A9735C">
      <w:pPr>
        <w:spacing w:after="0" w:line="264" w:lineRule="auto"/>
        <w:jc w:val="both"/>
        <w:rPr>
          <w:lang w:val="ru-RU"/>
        </w:rPr>
      </w:pPr>
      <w:bookmarkStart w:id="4" w:name="block-76811698"/>
      <w:bookmarkEnd w:id="0"/>
      <w:r w:rsidRPr="00A9735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bookmarkStart w:id="5" w:name="_Toc118726574"/>
      <w:bookmarkEnd w:id="5"/>
      <w:r w:rsidRPr="00A9735C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«Вероятность и статистика»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6" w:name="_Toc118726606"/>
      <w:bookmarkEnd w:id="6"/>
      <w:r w:rsidRPr="00A9735C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Учебный курс «Вероятность и статистика» базового уровня является продолжением и развитием одноимённого учебного курса базового уровня основной школы. Курс предназначен для формирования у обучающихся статистической культуры и понимания роли теории вероятностей как математического инструмента для изучения случайных событий, величин и процессов. При изучении курса обогащаются представления учащихся о методах исследования изменчивого мира, развивается понимание значимости и общности математических методов познания как неотъемлемой части современного естественно-научного мировоззрения.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Содержание курса направлено на закрепление знаний, полученных при изучении курса основной школы и на развитие представлений о случайных величинах и взаимосвязях между ними на важных примерах, сюжеты которых почерпнуты из окружающего мира.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 соответствии с указанными целями в структуре учебного курса «Вероятность и статистика» средней школы на базовом уровне выделены следующие основные содержательные линии: «Случайные события и вероятности», «Случайные величины и закон больших чисел».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Важную часть курса занимает изучение геометрического и биномиального распределений и знакомство с их непрерывными аналогами ― показательным и нормальным распределениями.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Содержание линии «Случайные события и вероятности» служит основой для формирования представлений о распределении вероятностей между значениями случайных величин, а также эта линия необходима как база для изучения закона больших чисел – фундаментального закона, действующего в природе и обществе и имеющего математическую формализацию. Сам закон </w:t>
      </w:r>
      <w:r w:rsidRPr="00A9735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больших чисел предлагается в ознакомительной форме с минимальным использованием математического формализма.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Темы, связанные с непрерывными случайными величинами, акцентируют внимание школьников на описании и изучении случайных явлений с помощью непрерывных функций. Основное внимание уделяется показательному и нормальному распределениям, при этом предполагается ознакомительное изучение материала без доказательств применяемых фактов. 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7" w:name="_Toc118726607"/>
      <w:bookmarkEnd w:id="7"/>
      <w:r w:rsidRPr="00A9735C">
        <w:rPr>
          <w:rFonts w:ascii="Times New Roman" w:hAnsi="Times New Roman"/>
          <w:b/>
          <w:color w:val="000000"/>
          <w:sz w:val="28"/>
          <w:lang w:val="ru-RU"/>
        </w:rPr>
        <w:t>МЕСТО КУРСА В УЧЕБНОМ ПЛАНЕ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 На изучение курса «Вероятность и статистика» на базовом уровне отводится 1 час в неделю в течение каждого года обучения, всего 68 учебных часов.</w:t>
      </w:r>
    </w:p>
    <w:p w:rsidR="009F3EC6" w:rsidRPr="00A9735C" w:rsidRDefault="009F3EC6">
      <w:pPr>
        <w:rPr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Pr="00A9735C" w:rsidRDefault="004D693E">
      <w:pPr>
        <w:spacing w:after="0"/>
        <w:ind w:left="120"/>
        <w:rPr>
          <w:lang w:val="ru-RU"/>
        </w:rPr>
      </w:pPr>
      <w:bookmarkStart w:id="8" w:name="_Toc118726611"/>
      <w:bookmarkStart w:id="9" w:name="block-76811702"/>
      <w:bookmarkEnd w:id="4"/>
      <w:bookmarkEnd w:id="8"/>
      <w:r w:rsidRPr="00A9735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4D693E">
      <w:pPr>
        <w:spacing w:after="0"/>
        <w:ind w:left="12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F3EC6" w:rsidRPr="00A9735C" w:rsidRDefault="009F3EC6">
      <w:pPr>
        <w:spacing w:after="0"/>
        <w:ind w:left="120"/>
        <w:jc w:val="both"/>
        <w:rPr>
          <w:lang w:val="ru-RU"/>
        </w:rPr>
      </w:pP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наборов. 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Вероятности событий в опытах с равновозможными элементарными событиями. 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Операции над событиями: пересечение, объединение, противоположные события. Диаграммы Эйлера. Формула сложения вероятностей. 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Условная вероятность. Умножение вероятностей. Дерево случайного эксперимента. Формула полной вероятности. Независимые события.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Комбинаторное правило умножения. Перестановки и факториал. Число сочетаний. Треугольник Паскаля. Формула бинома Ньютона.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Бинарный случайный опыт (испытание), успех и неудача. Независимые испытания. Серия независимых испытаний до первого успеха. Серия независимых испытаний Бернулли. 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Случайная величина. Распределение вероятностей. Диаграмма распределения. Примеры распределений, в том числе, геометрическое и биномиальное. </w:t>
      </w:r>
    </w:p>
    <w:p w:rsidR="009F3EC6" w:rsidRPr="00A9735C" w:rsidRDefault="009F3EC6">
      <w:pPr>
        <w:spacing w:after="0"/>
        <w:ind w:left="120"/>
        <w:jc w:val="both"/>
        <w:rPr>
          <w:lang w:val="ru-RU"/>
        </w:rPr>
      </w:pPr>
    </w:p>
    <w:p w:rsidR="009F3EC6" w:rsidRPr="00A9735C" w:rsidRDefault="004D693E">
      <w:pPr>
        <w:spacing w:after="0"/>
        <w:ind w:left="120"/>
        <w:jc w:val="both"/>
        <w:rPr>
          <w:lang w:val="ru-RU"/>
        </w:rPr>
      </w:pPr>
      <w:bookmarkStart w:id="10" w:name="_Toc118726613"/>
      <w:bookmarkEnd w:id="10"/>
      <w:r w:rsidRPr="00A9735C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F3EC6" w:rsidRPr="00A9735C" w:rsidRDefault="009F3EC6">
      <w:pPr>
        <w:spacing w:after="0"/>
        <w:ind w:left="120"/>
        <w:jc w:val="both"/>
        <w:rPr>
          <w:lang w:val="ru-RU"/>
        </w:rPr>
      </w:pP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bookmarkStart w:id="11" w:name="_Toc73394999"/>
      <w:bookmarkEnd w:id="11"/>
      <w:r w:rsidRPr="00A9735C">
        <w:rPr>
          <w:rFonts w:ascii="Times New Roman" w:hAnsi="Times New Roman"/>
          <w:color w:val="000000"/>
          <w:sz w:val="28"/>
          <w:lang w:val="ru-RU"/>
        </w:rPr>
        <w:t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Математическое ожидание и дисперсия геометрического и биномиального распределений.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Закон больших чисел и его роль в науке, природе и обществе. Выборочный метод исследований.</w:t>
      </w:r>
    </w:p>
    <w:p w:rsidR="009F3EC6" w:rsidRPr="00A9735C" w:rsidRDefault="004D693E">
      <w:pPr>
        <w:spacing w:after="0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Примеры непрерывных случайных величин. Понятие о плотности распределения. Задачи, приводящие к нормальному распределению. Понятие о нормальном распределении. </w:t>
      </w:r>
    </w:p>
    <w:p w:rsidR="009F3EC6" w:rsidRPr="00A9735C" w:rsidRDefault="009F3EC6">
      <w:pPr>
        <w:rPr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12" w:name="_Toc118726577"/>
      <w:bookmarkStart w:id="13" w:name="block-76811701"/>
      <w:bookmarkEnd w:id="9"/>
      <w:bookmarkEnd w:id="12"/>
      <w:r w:rsidRPr="00A9735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14" w:name="_Toc118726578"/>
      <w:bookmarkEnd w:id="14"/>
      <w:r w:rsidRPr="00A9735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воспитание:</w:t>
      </w:r>
    </w:p>
    <w:p w:rsidR="009F3EC6" w:rsidRPr="00A9735C" w:rsidRDefault="004D693E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Духовно-нравственного воспитания: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Трудовое воспитание: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</w:t>
      </w:r>
      <w:r w:rsidRPr="00A9735C">
        <w:rPr>
          <w:rFonts w:ascii="Times New Roman" w:hAnsi="Times New Roman"/>
          <w:color w:val="000000"/>
          <w:sz w:val="28"/>
          <w:lang w:val="ru-RU"/>
        </w:rPr>
        <w:lastRenderedPageBreak/>
        <w:t>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познания:</w:t>
      </w:r>
      <w:r w:rsidRPr="00A9735C">
        <w:rPr>
          <w:rFonts w:ascii="Times New Roman" w:hAnsi="Times New Roman"/>
          <w:color w:val="000000"/>
          <w:sz w:val="28"/>
          <w:u w:val="single"/>
          <w:lang w:val="ru-RU"/>
        </w:rPr>
        <w:t xml:space="preserve">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15" w:name="_Toc118726579"/>
      <w:bookmarkEnd w:id="15"/>
      <w:r w:rsidRPr="00A9735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A9735C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A9735C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A9735C">
        <w:rPr>
          <w:rFonts w:ascii="Times New Roman" w:hAnsi="Times New Roman"/>
          <w:color w:val="000000"/>
          <w:sz w:val="28"/>
          <w:lang w:val="ru-RU"/>
        </w:rPr>
        <w:t>.</w:t>
      </w:r>
    </w:p>
    <w:p w:rsidR="009F3EC6" w:rsidRDefault="004D693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9F3EC6" w:rsidRPr="00A9735C" w:rsidRDefault="004D693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9F3EC6" w:rsidRPr="00A9735C" w:rsidRDefault="004D693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9F3EC6" w:rsidRPr="00A9735C" w:rsidRDefault="004D693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9F3EC6" w:rsidRPr="00A9735C" w:rsidRDefault="004D693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lastRenderedPageBreak/>
        <w:t>делать выводы с использованием законов логики, дедуктивных и индуктивных умозаключений, умозаключений по аналогии;</w:t>
      </w:r>
    </w:p>
    <w:p w:rsidR="009F3EC6" w:rsidRPr="00A9735C" w:rsidRDefault="004D693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9F3EC6" w:rsidRPr="00A9735C" w:rsidRDefault="004D693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9F3EC6" w:rsidRDefault="004D693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9F3EC6" w:rsidRPr="00A9735C" w:rsidRDefault="004D693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9F3EC6" w:rsidRPr="00A9735C" w:rsidRDefault="004D693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9F3EC6" w:rsidRPr="00A9735C" w:rsidRDefault="004D693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9F3EC6" w:rsidRPr="00A9735C" w:rsidRDefault="004D693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9F3EC6" w:rsidRDefault="004D693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9F3EC6" w:rsidRPr="00A9735C" w:rsidRDefault="004D693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9F3EC6" w:rsidRPr="00A9735C" w:rsidRDefault="004D693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9F3EC6" w:rsidRPr="00A9735C" w:rsidRDefault="004D693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9F3EC6" w:rsidRPr="00A9735C" w:rsidRDefault="004D693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A9735C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9F3EC6" w:rsidRDefault="004D693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Общение:</w:t>
      </w:r>
    </w:p>
    <w:p w:rsidR="009F3EC6" w:rsidRPr="00A9735C" w:rsidRDefault="004D693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A9735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9F3EC6" w:rsidRPr="00A9735C" w:rsidRDefault="004D693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9F3EC6" w:rsidRPr="00A9735C" w:rsidRDefault="004D693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9F3EC6" w:rsidRDefault="004D693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Сотрудничество:</w:t>
      </w:r>
    </w:p>
    <w:p w:rsidR="009F3EC6" w:rsidRPr="00A9735C" w:rsidRDefault="004D693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9F3EC6" w:rsidRPr="00A9735C" w:rsidRDefault="004D693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A9735C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A9735C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A9735C">
        <w:rPr>
          <w:rFonts w:ascii="Times New Roman" w:hAnsi="Times New Roman"/>
          <w:color w:val="000000"/>
          <w:sz w:val="28"/>
          <w:lang w:val="ru-RU"/>
        </w:rPr>
        <w:t>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9F3EC6" w:rsidRDefault="004D693E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Самоконтроль:</w:t>
      </w:r>
    </w:p>
    <w:p w:rsidR="009F3EC6" w:rsidRPr="00A9735C" w:rsidRDefault="004D693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9F3EC6" w:rsidRPr="00A9735C" w:rsidRDefault="004D693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9F3EC6" w:rsidRPr="00A9735C" w:rsidRDefault="004D693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16" w:name="_Toc118726608"/>
      <w:bookmarkEnd w:id="16"/>
      <w:r w:rsidRPr="00A9735C">
        <w:rPr>
          <w:rFonts w:ascii="Times New Roman" w:hAnsi="Times New Roman"/>
          <w:b/>
          <w:color w:val="000000"/>
          <w:sz w:val="28"/>
          <w:lang w:val="ru-RU"/>
        </w:rPr>
        <w:t xml:space="preserve">ПРЕДМЕТНЫЕ РЕЗУЛЬТАТЫ 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bookmarkStart w:id="17" w:name="_Toc118726609"/>
      <w:bookmarkEnd w:id="17"/>
      <w:r w:rsidRPr="00A9735C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Читать и строить таблицы и диаграммы.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среднее арифметическое, медиана, наибольшее, наименьшее значение, размах массива числовых данных.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Применять комбинаторное правило умножения при решении задач.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успеха; находить вероятности событий в серии испытаний Бернулли.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Оперировать понятиями: случайная величина, распределение вероятностей, диаграмма распределения. 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left="120"/>
        <w:jc w:val="both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9F3EC6" w:rsidRPr="00A9735C" w:rsidRDefault="009F3EC6">
      <w:pPr>
        <w:spacing w:after="0" w:line="264" w:lineRule="auto"/>
        <w:ind w:left="120"/>
        <w:jc w:val="both"/>
        <w:rPr>
          <w:lang w:val="ru-RU"/>
        </w:rPr>
      </w:pP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Сравнивать вероятности значений случайной величины по распределению или с помощью диаграмм.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 xml:space="preserve">Оперировать понятием математического ожидания; приводить примеры, как применяется математическое ожидание случайной величины находить математическое ожидание по данному распределению. 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Иметь представление о законе больших чисел.</w:t>
      </w:r>
    </w:p>
    <w:p w:rsidR="009F3EC6" w:rsidRPr="00A9735C" w:rsidRDefault="004D693E">
      <w:pPr>
        <w:spacing w:after="0" w:line="264" w:lineRule="auto"/>
        <w:ind w:firstLine="600"/>
        <w:jc w:val="both"/>
        <w:rPr>
          <w:lang w:val="ru-RU"/>
        </w:rPr>
      </w:pPr>
      <w:r w:rsidRPr="00A9735C">
        <w:rPr>
          <w:rFonts w:ascii="Times New Roman" w:hAnsi="Times New Roman"/>
          <w:color w:val="000000"/>
          <w:sz w:val="28"/>
          <w:lang w:val="ru-RU"/>
        </w:rPr>
        <w:t>Иметь представление о нормальном распределении.</w:t>
      </w:r>
    </w:p>
    <w:p w:rsidR="009F3EC6" w:rsidRPr="00A9735C" w:rsidRDefault="009F3EC6">
      <w:pPr>
        <w:rPr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Default="004D693E">
      <w:pPr>
        <w:spacing w:after="0"/>
        <w:ind w:left="120"/>
      </w:pPr>
      <w:bookmarkStart w:id="18" w:name="block-76811699"/>
      <w:bookmarkEnd w:id="13"/>
      <w:r w:rsidRPr="00A9735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F3EC6" w:rsidRDefault="004D69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824"/>
      </w:tblGrid>
      <w:tr w:rsidR="009F3EC6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3EC6" w:rsidRDefault="009F3EC6">
            <w:pPr>
              <w:spacing w:after="0"/>
              <w:ind w:left="135"/>
            </w:pPr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и описательная статистика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Случайные опыты и случайные события, опыты с равновозможными элементарными исходами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над событиями, сложение вероятностей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вероятность, дерево случайного опыта, формула полной вероятности и независимость событий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комбинаторики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Серии последовательных испытаний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9F3EC6" w:rsidRDefault="009F3EC6"/>
        </w:tc>
      </w:tr>
    </w:tbl>
    <w:p w:rsidR="009F3EC6" w:rsidRDefault="009F3EC6">
      <w:pPr>
        <w:sectPr w:rsidR="009F3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3EC6" w:rsidRDefault="004D69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4505"/>
        <w:gridCol w:w="1591"/>
        <w:gridCol w:w="1841"/>
        <w:gridCol w:w="1910"/>
        <w:gridCol w:w="2812"/>
      </w:tblGrid>
      <w:tr w:rsidR="009F3EC6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F3EC6" w:rsidRDefault="009F3EC6">
            <w:pPr>
              <w:spacing w:after="0"/>
              <w:ind w:left="135"/>
            </w:pPr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</w:tr>
      <w:tr w:rsidR="009F3EC6" w:rsidRPr="00A9735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Дисперсия и стандартное отклонение случайной величины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Закон больших чисел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Непрерывные случайные величины (распределения)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Нормальное распределения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9F3EC6" w:rsidRDefault="009F3EC6"/>
        </w:tc>
      </w:tr>
    </w:tbl>
    <w:p w:rsidR="009F3EC6" w:rsidRDefault="009F3EC6">
      <w:pPr>
        <w:sectPr w:rsidR="009F3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3EC6" w:rsidRDefault="009F3EC6">
      <w:pPr>
        <w:sectPr w:rsidR="009F3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3EC6" w:rsidRDefault="004D693E">
      <w:pPr>
        <w:spacing w:after="0"/>
        <w:ind w:left="120"/>
      </w:pPr>
      <w:bookmarkStart w:id="19" w:name="block-76811700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9F3EC6" w:rsidRDefault="004D69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4"/>
        <w:gridCol w:w="3702"/>
        <w:gridCol w:w="1205"/>
        <w:gridCol w:w="1841"/>
        <w:gridCol w:w="1910"/>
        <w:gridCol w:w="1347"/>
        <w:gridCol w:w="2873"/>
      </w:tblGrid>
      <w:tr w:rsidR="009F3EC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F3EC6" w:rsidRDefault="009F3EC6">
            <w:pPr>
              <w:spacing w:after="0"/>
              <w:ind w:left="135"/>
            </w:pPr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/98645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Среднее арифметическое, медиана, наибольшее и наименьшее значения, размах, дисперсия, стандартное отклонение числовых наборов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Элементарные события (исходы)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Вероятности событий в опытах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75244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Вероятность случайного события. Практическая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Диаграммы Эйлера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 событий, противоположные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Диаграммы Эйлера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сложения вероятностей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/3057365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Условная вероятность. Умножение вероятностей. Дерево случайного эксперимента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/15941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bec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полной вероятности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Формула полной вероятности. Независимые события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Комбинаторное правило умножения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/2270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Перестановки и факториал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сочетаний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Треугольник Паскаля. Формула бинома Ньютона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47998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Бинарный случайный опыт (испытание), успех и неудача. Независимые испытания. Серия независимых испытаний до первого успеха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2368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Серия независимых испытаний Бернулли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Серия независимых испытаний. 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Случайная величина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Распределение вероятностей. Диаграмма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Сумма и произведение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08061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распределений, в том числе геометрическое и биномиальное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afff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3EC6" w:rsidRDefault="009F3EC6"/>
        </w:tc>
      </w:tr>
    </w:tbl>
    <w:p w:rsidR="009F3EC6" w:rsidRDefault="009F3EC6">
      <w:pPr>
        <w:sectPr w:rsidR="009F3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3EC6" w:rsidRDefault="004D693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4"/>
        <w:gridCol w:w="3863"/>
        <w:gridCol w:w="1234"/>
        <w:gridCol w:w="1841"/>
        <w:gridCol w:w="1910"/>
        <w:gridCol w:w="1347"/>
        <w:gridCol w:w="2861"/>
      </w:tblGrid>
      <w:tr w:rsidR="009F3EC6">
        <w:trPr>
          <w:trHeight w:val="144"/>
          <w:tblCellSpacing w:w="20" w:type="nil"/>
        </w:trPr>
        <w:tc>
          <w:tcPr>
            <w:tcW w:w="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9F3EC6" w:rsidRDefault="009F3EC6">
            <w:pPr>
              <w:spacing w:after="0"/>
              <w:ind w:left="135"/>
            </w:pPr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F3EC6" w:rsidRDefault="009F3EC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F3EC6" w:rsidRDefault="009F3EC6"/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292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861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обобщение, систематизация знаний. Случайные опыты и вероятности случайных событий. </w:t>
            </w:r>
            <w:r>
              <w:rPr>
                <w:rFonts w:ascii="Times New Roman" w:hAnsi="Times New Roman"/>
                <w:color w:val="000000"/>
                <w:sz w:val="24"/>
              </w:rPr>
              <w:t>Серии независимых испытаний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применения математического ожидания (страхование, лотерея)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суммы случайных величин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adefe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Математическое ожидание геометрического и биномиального распределений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Дисперсия и стандартное отклонение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Дисперсии геометрического и биномиального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Закон больших чисел. Выборочный метод исследований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Равномерное распределение и его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Функция плотности распределения.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Равномерное распределение и его свойства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Задачи, приводящие к нормальному распределению. Функция плотности и свойства нормального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с использованием электронных таблиц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/72953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fcbacf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Опыты с равновозможными элементарными событиями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/272910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/5964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Вычисление вероятностей событий с применением формул и графических методов (координатная прямая, дерево, диаграмма Эйлера)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debe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efb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Случайные величины и распределения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случайной величины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ebf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597</w:t>
              </w:r>
            </w:hyperlink>
          </w:p>
        </w:tc>
      </w:tr>
      <w:tr w:rsidR="009F3EC6" w:rsidRPr="00A9735C">
        <w:trPr>
          <w:trHeight w:val="144"/>
          <w:tblCellSpacing w:w="20" w:type="nil"/>
        </w:trPr>
        <w:tc>
          <w:tcPr>
            <w:tcW w:w="40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</w:t>
            </w:r>
          </w:p>
        </w:tc>
        <w:tc>
          <w:tcPr>
            <w:tcW w:w="8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  <w:jc w:val="center"/>
            </w:pPr>
          </w:p>
        </w:tc>
        <w:tc>
          <w:tcPr>
            <w:tcW w:w="1189" w:type="dxa"/>
            <w:tcMar>
              <w:top w:w="50" w:type="dxa"/>
              <w:left w:w="100" w:type="dxa"/>
            </w:tcMar>
            <w:vAlign w:val="center"/>
          </w:tcPr>
          <w:p w:rsidR="009F3EC6" w:rsidRDefault="009F3EC6">
            <w:pPr>
              <w:spacing w:after="0"/>
              <w:ind w:left="135"/>
            </w:pPr>
          </w:p>
        </w:tc>
        <w:tc>
          <w:tcPr>
            <w:tcW w:w="2021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A9735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/5006273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9F3EC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6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6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F3EC6" w:rsidRDefault="009F3EC6"/>
        </w:tc>
      </w:tr>
    </w:tbl>
    <w:p w:rsidR="009F3EC6" w:rsidRDefault="009F3EC6">
      <w:pPr>
        <w:sectPr w:rsidR="009F3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3EC6" w:rsidRDefault="009F3EC6">
      <w:pPr>
        <w:sectPr w:rsidR="009F3EC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F3EC6" w:rsidRPr="00A9735C" w:rsidRDefault="004D693E">
      <w:pPr>
        <w:spacing w:before="199" w:after="199"/>
        <w:ind w:left="120"/>
        <w:rPr>
          <w:lang w:val="ru-RU"/>
        </w:rPr>
      </w:pPr>
      <w:bookmarkStart w:id="20" w:name="block-76811704"/>
      <w:bookmarkEnd w:id="19"/>
      <w:r w:rsidRPr="00A9735C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:rsidR="009F3EC6" w:rsidRPr="00A9735C" w:rsidRDefault="009F3EC6">
      <w:pPr>
        <w:spacing w:before="199" w:after="199"/>
        <w:ind w:left="120"/>
        <w:rPr>
          <w:lang w:val="ru-RU"/>
        </w:rPr>
      </w:pPr>
    </w:p>
    <w:p w:rsidR="009F3EC6" w:rsidRDefault="004D693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9F3EC6" w:rsidRDefault="009F3EC6">
      <w:pPr>
        <w:spacing w:after="0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7576"/>
      </w:tblGrid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92"/>
              <w:rPr>
                <w:lang w:val="ru-RU"/>
              </w:rPr>
            </w:pPr>
            <w:r w:rsidRPr="00A973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9F3EC6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Читать и строить таблицы и диаграммы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среднее арифметическое, медиана, наибольшее, наименьшее значение, размах массива числовых данных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случайный эксперимент (опыт) и случайное событие, элементарное событие (элементарный исход) случайного опыта; находить вероятности в опытах с равновозможными случайными событиями, находить и сравнивать вероятности событий в изученных случайных экспериментах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формулировать события: пересечение и объединение данных событий, событие, противоположное данному событию; пользоваться диаграммами Эйлера и формулой сложения вероятностей при решении задач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Оперировать понятиями: условная вероятность, независимые события; находить вероятности с помощью правила умножения, с помощью дерева случайного опыта 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комбинаторное правило умножения при решении задач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испытание, независимые испытания, серия испытаний, успех и неудача; находить вероятности событий в серии независимых испытаний до первого успеха, находить вероятности событий в серии испытаний Бернулли</w:t>
            </w:r>
          </w:p>
        </w:tc>
      </w:tr>
      <w:tr w:rsidR="009F3EC6" w:rsidRPr="00A9735C">
        <w:trPr>
          <w:trHeight w:val="144"/>
        </w:trPr>
        <w:tc>
          <w:tcPr>
            <w:tcW w:w="1808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1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понятиями: случайная величина, распределение вероятностей, диаграмма распределения</w:t>
            </w:r>
          </w:p>
        </w:tc>
      </w:tr>
    </w:tbl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Default="004D693E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9F3EC6" w:rsidRDefault="009F3EC6">
      <w:pPr>
        <w:spacing w:after="0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11"/>
        <w:gridCol w:w="7576"/>
      </w:tblGrid>
      <w:tr w:rsidR="009F3EC6" w:rsidRPr="00A9735C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92"/>
              <w:rPr>
                <w:lang w:val="ru-RU"/>
              </w:rPr>
            </w:pPr>
            <w:r w:rsidRPr="00A9735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9F3EC6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9F3EC6" w:rsidRPr="00A9735C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вероятности значений случайной величины по распределению или с помощью диаграмм</w:t>
            </w:r>
          </w:p>
        </w:tc>
      </w:tr>
      <w:tr w:rsidR="009F3EC6" w:rsidRPr="00A9735C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Оперировать понятием математического ожидания, приводить примеры того, как применяется математическое ожидание случайной величины, находить математическое ожидание по данному распределению</w:t>
            </w:r>
          </w:p>
        </w:tc>
      </w:tr>
      <w:tr w:rsidR="009F3EC6" w:rsidRPr="00A9735C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законе больших чисел</w:t>
            </w:r>
          </w:p>
        </w:tc>
      </w:tr>
      <w:tr w:rsidR="009F3EC6" w:rsidRPr="00A9735C">
        <w:trPr>
          <w:trHeight w:val="144"/>
        </w:trPr>
        <w:tc>
          <w:tcPr>
            <w:tcW w:w="172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333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Иметь представление о нормальном распределении</w:t>
            </w:r>
          </w:p>
        </w:tc>
      </w:tr>
    </w:tbl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9F3EC6">
      <w:pPr>
        <w:rPr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Default="004D693E">
      <w:pPr>
        <w:spacing w:before="199" w:after="199" w:line="336" w:lineRule="auto"/>
        <w:ind w:left="120"/>
      </w:pPr>
      <w:bookmarkStart w:id="21" w:name="block-76811705"/>
      <w:bookmarkEnd w:id="20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:rsidR="009F3EC6" w:rsidRDefault="009F3EC6">
      <w:pPr>
        <w:spacing w:before="199" w:after="199" w:line="336" w:lineRule="auto"/>
        <w:ind w:left="120"/>
      </w:pPr>
    </w:p>
    <w:p w:rsidR="009F3EC6" w:rsidRDefault="004D693E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9F3EC6" w:rsidRDefault="009F3EC6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5"/>
        <w:gridCol w:w="8632"/>
      </w:tblGrid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</w:pPr>
            <w:r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9F3EC6" w:rsidRPr="00A9735C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Среднее арифметическое, медиана, наибольшее и наименьшее значения, размах, дисперсия и стандартное отклонение числовых наборов</w:t>
            </w:r>
          </w:p>
        </w:tc>
      </w:tr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Случайные эксперименты (опыты) и случайные события. Элементарные события (исходы). Вероятность случайного события. Близость частоты и вероятности событий. Случайные опыты с равновозможными элементарными событиями. </w:t>
            </w:r>
            <w:r>
              <w:rPr>
                <w:rFonts w:ascii="Times New Roman" w:hAnsi="Times New Roman"/>
                <w:color w:val="000000"/>
                <w:sz w:val="24"/>
              </w:rPr>
              <w:t>Вероятности событий в опытах с равновозможными элементарными событиями</w:t>
            </w:r>
          </w:p>
        </w:tc>
      </w:tr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Операции над событиями: пересечение, объединение, противоположные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Диаграммы Эйлера. Формула сложения вероятностей</w:t>
            </w:r>
          </w:p>
        </w:tc>
      </w:tr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Условная вероятность. Умножение вероятностей. Дерево случайного эксперимента.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полной вероятности. Независимые события</w:t>
            </w:r>
          </w:p>
        </w:tc>
      </w:tr>
      <w:tr w:rsidR="009F3EC6" w:rsidRPr="00A9735C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 w:line="336" w:lineRule="auto"/>
              <w:ind w:left="234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Комбинаторное правило умножения. Перестановки и факториал. Число сочетаний. Треугольник Паскаля. Формула бинома Ньютона</w:t>
            </w:r>
          </w:p>
        </w:tc>
      </w:tr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Бинарный случайный опыт (испытание), успех и неудача. Независимые испытания. Серия независимых испытаний до первого успеха. </w:t>
            </w:r>
            <w:r>
              <w:rPr>
                <w:rFonts w:ascii="Times New Roman" w:hAnsi="Times New Roman"/>
                <w:color w:val="000000"/>
                <w:sz w:val="24"/>
              </w:rPr>
              <w:t>Серия независимых испытаний Бернулли</w:t>
            </w:r>
          </w:p>
        </w:tc>
      </w:tr>
      <w:tr w:rsidR="009F3EC6">
        <w:trPr>
          <w:trHeight w:val="144"/>
        </w:trPr>
        <w:tc>
          <w:tcPr>
            <w:tcW w:w="88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3575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234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Случайная величина. Распределение вероятностей. Диаграмма распределения.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распределений, в том числе геометрическое и биномиальное</w:t>
            </w:r>
          </w:p>
        </w:tc>
      </w:tr>
    </w:tbl>
    <w:p w:rsidR="009F3EC6" w:rsidRDefault="009F3EC6">
      <w:pPr>
        <w:spacing w:after="0" w:line="336" w:lineRule="auto"/>
        <w:ind w:left="120"/>
      </w:pPr>
    </w:p>
    <w:p w:rsidR="009F3EC6" w:rsidRDefault="004D693E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9F3EC6" w:rsidRDefault="009F3EC6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8545"/>
      </w:tblGrid>
      <w:tr w:rsidR="009F3EC6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9F3EC6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</w:pPr>
            <w:r>
              <w:rPr>
                <w:rFonts w:ascii="Times New Roman" w:hAnsi="Times New Roman"/>
                <w:color w:val="000000"/>
                <w:sz w:val="24"/>
              </w:rPr>
              <w:t>Теория вероятностей и статистика</w:t>
            </w:r>
          </w:p>
        </w:tc>
      </w:tr>
      <w:tr w:rsidR="009F3EC6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Числовые характеристики случайных величин: математическое ожидание, дисперсия и стандартное отклонение. Примеры применения математического ожидания, в том числе в задачах из повседневной жизни. Математическое ожидание бинарной случайной величины. Математическое ожидание суммы случайных величин. </w:t>
            </w:r>
            <w:r>
              <w:rPr>
                <w:rFonts w:ascii="Times New Roman" w:hAnsi="Times New Roman"/>
                <w:color w:val="000000"/>
                <w:sz w:val="24"/>
              </w:rPr>
              <w:t>Математическое ожидание и дисперсия геометрического и биномиального распределений</w:t>
            </w:r>
          </w:p>
        </w:tc>
      </w:tr>
      <w:tr w:rsidR="009F3EC6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Закон больших чисел и его роль в науке, природе и обществе. </w:t>
            </w:r>
            <w:r>
              <w:rPr>
                <w:rFonts w:ascii="Times New Roman" w:hAnsi="Times New Roman"/>
                <w:color w:val="000000"/>
                <w:sz w:val="24"/>
              </w:rPr>
              <w:t>Выборочный метод исследований</w:t>
            </w:r>
          </w:p>
        </w:tc>
      </w:tr>
      <w:tr w:rsidR="009F3EC6">
        <w:trPr>
          <w:trHeight w:val="144"/>
        </w:trPr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3074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 w:line="336" w:lineRule="auto"/>
              <w:ind w:left="172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Примеры непрерывных случайных величин. Понятие о плотности распределения. </w:t>
            </w:r>
            <w:r>
              <w:rPr>
                <w:rFonts w:ascii="Times New Roman" w:hAnsi="Times New Roman"/>
                <w:color w:val="000000"/>
                <w:sz w:val="24"/>
              </w:rPr>
              <w:t>Задачи, приводящие к нормальному распределению. Понятие о нормальном распределении</w:t>
            </w:r>
          </w:p>
        </w:tc>
      </w:tr>
    </w:tbl>
    <w:p w:rsidR="009F3EC6" w:rsidRDefault="009F3EC6">
      <w:pPr>
        <w:spacing w:after="0" w:line="336" w:lineRule="auto"/>
        <w:ind w:left="120"/>
      </w:pPr>
    </w:p>
    <w:p w:rsidR="009F3EC6" w:rsidRDefault="009F3EC6">
      <w:pPr>
        <w:sectPr w:rsidR="009F3EC6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Pr="00A9735C" w:rsidRDefault="004D693E">
      <w:pPr>
        <w:spacing w:before="199" w:after="199"/>
        <w:ind w:left="120"/>
        <w:rPr>
          <w:lang w:val="ru-RU"/>
        </w:rPr>
      </w:pPr>
      <w:bookmarkStart w:id="22" w:name="block-76811706"/>
      <w:bookmarkEnd w:id="21"/>
      <w:r w:rsidRPr="00A9735C">
        <w:rPr>
          <w:rFonts w:ascii="Times New Roman" w:hAnsi="Times New Roman"/>
          <w:b/>
          <w:color w:val="000000"/>
          <w:sz w:val="28"/>
          <w:lang w:val="ru-RU"/>
        </w:rPr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9F3EC6" w:rsidRPr="00A9735C" w:rsidRDefault="009F3EC6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7709"/>
      </w:tblGrid>
      <w:tr w:rsidR="009F3EC6" w:rsidRPr="00A9735C">
        <w:trPr>
          <w:trHeight w:val="144"/>
        </w:trPr>
        <w:tc>
          <w:tcPr>
            <w:tcW w:w="1719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проверяемого требования </w:t>
            </w:r>
          </w:p>
        </w:tc>
        <w:tc>
          <w:tcPr>
            <w:tcW w:w="1184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контрпримеры,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 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предметови задач из реальной жизни;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 графически исследовать совместные наблюдения с помощью диаграмм рассеивания и линейной регрессии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умение оперировать понятиями: случайная величина, 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 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обосновыватьили опровергать их; умение проводить классификацию фигур по различным признакам, выполнять необходимые дополнительные построения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 умение вычислять геометрические величины (длина, угол, площадь, объём, площадь поверхности), используя изученные формулы 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9F3EC6" w:rsidRPr="00A9735C">
        <w:trPr>
          <w:trHeight w:val="144"/>
        </w:trPr>
        <w:tc>
          <w:tcPr>
            <w:tcW w:w="1719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848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 w:rsidR="009F3EC6" w:rsidRPr="00A9735C" w:rsidRDefault="009F3EC6">
      <w:pPr>
        <w:rPr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Pr="00A9735C" w:rsidRDefault="004D693E">
      <w:pPr>
        <w:spacing w:before="199" w:after="199"/>
        <w:ind w:left="120"/>
        <w:rPr>
          <w:lang w:val="ru-RU"/>
        </w:rPr>
      </w:pPr>
      <w:bookmarkStart w:id="23" w:name="block-76811707"/>
      <w:bookmarkEnd w:id="22"/>
      <w:r w:rsidRPr="00A9735C">
        <w:rPr>
          <w:rFonts w:ascii="Times New Roman" w:hAnsi="Times New Roman"/>
          <w:b/>
          <w:color w:val="000000"/>
          <w:sz w:val="28"/>
          <w:lang w:val="ru-RU"/>
        </w:rPr>
        <w:t>ПЕРЕЧЕНЬ ЭЛЕМЕНТОВ СОДЕРЖАНИЯ, ПРОВЕРЯЕМЫХ НА ЕГЭ ПО МАТЕМАТИКЕ</w:t>
      </w:r>
    </w:p>
    <w:p w:rsidR="009F3EC6" w:rsidRPr="00A9735C" w:rsidRDefault="009F3EC6">
      <w:pPr>
        <w:spacing w:after="0"/>
        <w:ind w:left="120"/>
        <w:rPr>
          <w:lang w:val="ru-RU"/>
        </w:rPr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63"/>
        <w:gridCol w:w="8800"/>
      </w:tblGrid>
      <w:tr w:rsidR="009F3EC6">
        <w:trPr>
          <w:trHeight w:val="144"/>
        </w:trPr>
        <w:tc>
          <w:tcPr>
            <w:tcW w:w="75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 w:rsidRPr="00A9735C">
              <w:rPr>
                <w:rFonts w:ascii="Times New Roman" w:hAnsi="Times New Roman"/>
                <w:b/>
                <w:color w:val="333333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Код </w:t>
            </w:r>
          </w:p>
        </w:tc>
        <w:tc>
          <w:tcPr>
            <w:tcW w:w="1336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Проверяемый элемент содержания 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и целые числа. Признаки делимости целых чисел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Логарифм числа. Десятичные и натуральные логарифмы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Действительные числа. Арифметические операции с действительными числами. </w:t>
            </w:r>
            <w:r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Преобразование выражений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Комплексные числа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уравнения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Иррациональные уравнения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уравнения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уравнения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Целые и дробно-рациональные неравенства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Иррациональные неравенства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Показательные и логарифмические неравенства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Тригонометрические неравенства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и совокупности уравнений и неравенств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Уравнения, неравенства и системы с параметрами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Матрица системы линейных уравнений. Определитель матрицы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и графики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Периодические функции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функции. Нули функции. Промежутки знакопостоянства.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Степенная функция с натуральным и целым показателем. Её свойстваи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-ой степени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Тригонометрические функции, их свойства и графики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Показательная и логарифмическая функции, их свойства и графики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Арифметическая и геометрическая прогрессии. Формула сложных процентов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Начала математического анализа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Производная функции. Производные элементарных функций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производной к исследованию функций на монотонность и экстремумы. </w:t>
            </w:r>
            <w:r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функции на отрезке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Первообразная. Интеграл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Множества и логика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jc w:val="both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Множество, операции над множествами. Диаграммы Эйлера – Венна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Описательная статистика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Фигуры на плоскости</w:t>
            </w:r>
          </w:p>
        </w:tc>
      </w:tr>
      <w:tr w:rsidR="009F3EC6" w:rsidRPr="00A9735C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Pr="00A9735C" w:rsidRDefault="004D693E">
            <w:pPr>
              <w:spacing w:after="0"/>
              <w:ind w:left="135"/>
              <w:rPr>
                <w:lang w:val="ru-RU"/>
              </w:rPr>
            </w:pPr>
            <w:r w:rsidRPr="00A9735C">
              <w:rPr>
                <w:rFonts w:ascii="Times New Roman" w:hAnsi="Times New Roman"/>
                <w:color w:val="000000"/>
                <w:sz w:val="24"/>
                <w:lang w:val="ru-RU"/>
              </w:rPr>
              <w:t>Прямые и плоскости в пространстве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Тела и поверхности вращения</w:t>
            </w:r>
          </w:p>
        </w:tc>
      </w:tr>
      <w:tr w:rsidR="009F3EC6">
        <w:trPr>
          <w:trHeight w:val="144"/>
        </w:trPr>
        <w:tc>
          <w:tcPr>
            <w:tcW w:w="757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360" w:type="dxa"/>
            <w:tcMar>
              <w:top w:w="50" w:type="dxa"/>
              <w:left w:w="100" w:type="dxa"/>
            </w:tcMar>
            <w:vAlign w:val="center"/>
          </w:tcPr>
          <w:p w:rsidR="009F3EC6" w:rsidRDefault="004D693E">
            <w:pPr>
              <w:spacing w:after="0"/>
              <w:ind w:left="13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векторы</w:t>
            </w:r>
          </w:p>
        </w:tc>
      </w:tr>
    </w:tbl>
    <w:p w:rsidR="009F3EC6" w:rsidRDefault="009F3EC6">
      <w:pPr>
        <w:spacing w:after="0"/>
        <w:ind w:left="120"/>
      </w:pPr>
    </w:p>
    <w:p w:rsidR="009F3EC6" w:rsidRDefault="009F3EC6">
      <w:pPr>
        <w:sectPr w:rsidR="009F3EC6">
          <w:pgSz w:w="11906" w:h="16383"/>
          <w:pgMar w:top="1134" w:right="850" w:bottom="1134" w:left="1701" w:header="720" w:footer="720" w:gutter="0"/>
          <w:cols w:space="720"/>
        </w:sectPr>
      </w:pPr>
    </w:p>
    <w:p w:rsidR="009F3EC6" w:rsidRDefault="004D693E">
      <w:pPr>
        <w:spacing w:after="0"/>
        <w:ind w:left="120"/>
      </w:pPr>
      <w:bookmarkStart w:id="24" w:name="block-76811703"/>
      <w:bookmarkEnd w:id="23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:rsidR="009F3EC6" w:rsidRDefault="004D693E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F3EC6" w:rsidRPr="00A9735C" w:rsidRDefault="00A9735C" w:rsidP="00A9735C">
      <w:pPr>
        <w:spacing w:after="0" w:line="480" w:lineRule="auto"/>
        <w:ind w:left="120"/>
        <w:rPr>
          <w:lang w:val="ru-RU"/>
        </w:rPr>
      </w:pPr>
      <w:bookmarkStart w:id="25" w:name="08f63327-de1a-4627-a256-8545dcca3d8e"/>
      <w:r w:rsidRPr="003C7436">
        <w:rPr>
          <w:rFonts w:ascii="Times New Roman" w:hAnsi="Times New Roman"/>
          <w:color w:val="000000"/>
          <w:sz w:val="28"/>
          <w:lang w:val="ru-RU"/>
        </w:rPr>
        <w:t>• Математик</w:t>
      </w:r>
      <w:r>
        <w:rPr>
          <w:rFonts w:ascii="Times New Roman" w:hAnsi="Times New Roman"/>
          <w:color w:val="000000"/>
          <w:sz w:val="28"/>
          <w:lang w:val="ru-RU"/>
        </w:rPr>
        <w:t>а. Вероятность и статистика: 10 класс</w:t>
      </w:r>
      <w:r w:rsidRPr="003C7436">
        <w:rPr>
          <w:rFonts w:ascii="Times New Roman" w:hAnsi="Times New Roman"/>
          <w:color w:val="000000"/>
          <w:sz w:val="28"/>
          <w:lang w:val="ru-RU"/>
        </w:rPr>
        <w:t>: базовый</w:t>
      </w:r>
      <w:r>
        <w:rPr>
          <w:rFonts w:ascii="Times New Roman" w:hAnsi="Times New Roman"/>
          <w:color w:val="000000"/>
          <w:sz w:val="28"/>
          <w:lang w:val="ru-RU"/>
        </w:rPr>
        <w:t xml:space="preserve"> и углубленный</w:t>
      </w:r>
      <w:r w:rsidRPr="003C7436">
        <w:rPr>
          <w:rFonts w:ascii="Times New Roman" w:hAnsi="Times New Roman"/>
          <w:color w:val="000000"/>
          <w:sz w:val="28"/>
          <w:lang w:val="ru-RU"/>
        </w:rPr>
        <w:t xml:space="preserve"> уровень: учебник: </w:t>
      </w:r>
      <w:r>
        <w:rPr>
          <w:rFonts w:ascii="Times New Roman" w:hAnsi="Times New Roman"/>
          <w:color w:val="000000"/>
          <w:sz w:val="28"/>
          <w:lang w:val="ru-RU"/>
        </w:rPr>
        <w:t xml:space="preserve">Е.А.Бунимович, В.А.Булычев. Москва. </w:t>
      </w:r>
      <w:r w:rsidRPr="001A4FE3">
        <w:rPr>
          <w:rFonts w:ascii="Times New Roman" w:hAnsi="Times New Roman"/>
          <w:color w:val="000000"/>
          <w:sz w:val="28"/>
          <w:lang w:val="ru-RU"/>
        </w:rPr>
        <w:t>Издательство «Просвещение»</w:t>
      </w:r>
      <w:bookmarkEnd w:id="25"/>
    </w:p>
    <w:p w:rsidR="009F3EC6" w:rsidRPr="00A9735C" w:rsidRDefault="009F3EC6">
      <w:pPr>
        <w:spacing w:after="0"/>
        <w:ind w:left="120"/>
        <w:rPr>
          <w:lang w:val="ru-RU"/>
        </w:rPr>
      </w:pPr>
    </w:p>
    <w:p w:rsidR="009F3EC6" w:rsidRPr="00A9735C" w:rsidRDefault="004D693E">
      <w:pPr>
        <w:spacing w:after="0" w:line="480" w:lineRule="auto"/>
        <w:ind w:left="120"/>
        <w:rPr>
          <w:lang w:val="ru-RU"/>
        </w:rPr>
      </w:pPr>
      <w:r w:rsidRPr="00A9735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F3EC6" w:rsidRPr="00A9735C" w:rsidRDefault="009F3EC6">
      <w:pPr>
        <w:spacing w:after="0" w:line="480" w:lineRule="auto"/>
        <w:ind w:left="120"/>
        <w:rPr>
          <w:sz w:val="24"/>
          <w:szCs w:val="24"/>
          <w:lang w:val="ru-RU"/>
        </w:rPr>
      </w:pPr>
    </w:p>
    <w:p w:rsidR="009F3EC6" w:rsidRPr="00A9735C" w:rsidRDefault="00A9735C">
      <w:pPr>
        <w:rPr>
          <w:sz w:val="24"/>
          <w:szCs w:val="24"/>
          <w:lang w:val="ru-RU"/>
        </w:rPr>
        <w:sectPr w:rsidR="009F3EC6" w:rsidRPr="00A9735C">
          <w:pgSz w:w="11906" w:h="16383"/>
          <w:pgMar w:top="1134" w:right="850" w:bottom="1134" w:left="1701" w:header="720" w:footer="720" w:gutter="0"/>
          <w:cols w:space="720"/>
        </w:sectPr>
      </w:pPr>
      <w:r w:rsidRPr="00A9735C">
        <w:rPr>
          <w:rFonts w:ascii="Times New Roman" w:hAnsi="Times New Roman"/>
          <w:color w:val="000000"/>
          <w:sz w:val="24"/>
          <w:szCs w:val="24"/>
          <w:lang w:val="ru-RU"/>
        </w:rPr>
        <w:t xml:space="preserve">Библиотека ЦОК </w:t>
      </w:r>
      <w:r w:rsidRPr="00A9735C">
        <w:rPr>
          <w:rFonts w:ascii="Times New Roman" w:hAnsi="Times New Roman"/>
          <w:color w:val="0000FF"/>
          <w:sz w:val="24"/>
          <w:szCs w:val="24"/>
          <w:u w:val="single"/>
        </w:rPr>
        <w:t>https</w:t>
      </w:r>
      <w:r w:rsidRPr="00A9735C">
        <w:rPr>
          <w:rFonts w:ascii="Times New Roman" w:hAnsi="Times New Roman"/>
          <w:color w:val="0000FF"/>
          <w:sz w:val="24"/>
          <w:szCs w:val="24"/>
          <w:u w:val="single"/>
          <w:lang w:val="ru-RU"/>
        </w:rPr>
        <w:t>://</w:t>
      </w:r>
      <w:r w:rsidRPr="00A9735C">
        <w:rPr>
          <w:rFonts w:ascii="Times New Roman" w:hAnsi="Times New Roman"/>
          <w:color w:val="0000FF"/>
          <w:sz w:val="24"/>
          <w:szCs w:val="24"/>
          <w:u w:val="single"/>
        </w:rPr>
        <w:t>m</w:t>
      </w:r>
      <w:r w:rsidRPr="00A9735C">
        <w:rPr>
          <w:rFonts w:ascii="Times New Roman" w:hAnsi="Times New Roman"/>
          <w:color w:val="0000FF"/>
          <w:sz w:val="24"/>
          <w:szCs w:val="24"/>
          <w:u w:val="single"/>
          <w:lang w:val="ru-RU"/>
        </w:rPr>
        <w:t>.</w:t>
      </w:r>
      <w:r w:rsidRPr="00A9735C">
        <w:rPr>
          <w:rFonts w:ascii="Times New Roman" w:hAnsi="Times New Roman"/>
          <w:color w:val="0000FF"/>
          <w:sz w:val="24"/>
          <w:szCs w:val="24"/>
          <w:u w:val="single"/>
        </w:rPr>
        <w:t>edsoo</w:t>
      </w:r>
      <w:r w:rsidRPr="00A9735C">
        <w:rPr>
          <w:rFonts w:ascii="Times New Roman" w:hAnsi="Times New Roman"/>
          <w:color w:val="0000FF"/>
          <w:sz w:val="24"/>
          <w:szCs w:val="24"/>
          <w:u w:val="single"/>
          <w:lang w:val="ru-RU"/>
        </w:rPr>
        <w:t>.</w:t>
      </w:r>
      <w:r w:rsidRPr="00A9735C">
        <w:rPr>
          <w:rFonts w:ascii="Times New Roman" w:hAnsi="Times New Roman"/>
          <w:color w:val="0000FF"/>
          <w:sz w:val="24"/>
          <w:szCs w:val="24"/>
          <w:u w:val="single"/>
        </w:rPr>
        <w:t>ru</w:t>
      </w:r>
    </w:p>
    <w:bookmarkEnd w:id="24"/>
    <w:p w:rsidR="004D693E" w:rsidRPr="00A9735C" w:rsidRDefault="004D693E">
      <w:pPr>
        <w:rPr>
          <w:lang w:val="ru-RU"/>
        </w:rPr>
      </w:pPr>
    </w:p>
    <w:sectPr w:rsidR="004D693E" w:rsidRPr="00A9735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508E9"/>
    <w:multiLevelType w:val="multilevel"/>
    <w:tmpl w:val="11A07A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AB41BDB"/>
    <w:multiLevelType w:val="multilevel"/>
    <w:tmpl w:val="8F624EA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31646C9"/>
    <w:multiLevelType w:val="multilevel"/>
    <w:tmpl w:val="B2D419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A7A113A"/>
    <w:multiLevelType w:val="multilevel"/>
    <w:tmpl w:val="1A00D00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860781C"/>
    <w:multiLevelType w:val="multilevel"/>
    <w:tmpl w:val="27F410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44C6902"/>
    <w:multiLevelType w:val="multilevel"/>
    <w:tmpl w:val="5BAAE9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EC6"/>
    <w:rsid w:val="004D693E"/>
    <w:rsid w:val="004F6748"/>
    <w:rsid w:val="009F3EC6"/>
    <w:rsid w:val="00A9735C"/>
    <w:rsid w:val="00AD6F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AD3D1E-F133-4B4F-A71F-34E220EE5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5e8fa94a" TargetMode="External"/><Relationship Id="rId21" Type="http://schemas.openxmlformats.org/officeDocument/2006/relationships/hyperlink" Target="https://m.edsoo.ru/dd00738d" TargetMode="External"/><Relationship Id="rId42" Type="http://schemas.openxmlformats.org/officeDocument/2006/relationships/hyperlink" Target="https://m.edsoo.ru/e9572a68" TargetMode="External"/><Relationship Id="rId47" Type="http://schemas.openxmlformats.org/officeDocument/2006/relationships/hyperlink" Target="https://m.edsoo.ru/c2757cc3" TargetMode="External"/><Relationship Id="rId63" Type="http://schemas.openxmlformats.org/officeDocument/2006/relationships/hyperlink" Target="https://m.edsoo.ru/bf78aad6" TargetMode="External"/><Relationship Id="rId68" Type="http://schemas.openxmlformats.org/officeDocument/2006/relationships/hyperlink" Target="https://m.edsoo.ru/6c1d11a6" TargetMode="External"/><Relationship Id="rId84" Type="http://schemas.openxmlformats.org/officeDocument/2006/relationships/hyperlink" Target="https://m.edsoo.ru/aea1298c" TargetMode="External"/><Relationship Id="rId89" Type="http://schemas.openxmlformats.org/officeDocument/2006/relationships/theme" Target="theme/theme1.xml"/><Relationship Id="rId16" Type="http://schemas.openxmlformats.org/officeDocument/2006/relationships/hyperlink" Target="https://m.edsoo.ru/5fbc5dc1" TargetMode="External"/><Relationship Id="rId11" Type="http://schemas.openxmlformats.org/officeDocument/2006/relationships/hyperlink" Target="https://m.edsoo.ru/e0b7b0f1" TargetMode="External"/><Relationship Id="rId32" Type="http://schemas.openxmlformats.org/officeDocument/2006/relationships/hyperlink" Target="https://m.edsoo.ru/47fb6b11" TargetMode="External"/><Relationship Id="rId37" Type="http://schemas.openxmlformats.org/officeDocument/2006/relationships/hyperlink" Target="https://m.edsoo.ru/2270cf70" TargetMode="External"/><Relationship Id="rId53" Type="http://schemas.openxmlformats.org/officeDocument/2006/relationships/hyperlink" Target="https://m.edsoo.ru/1ddca5e0" TargetMode="External"/><Relationship Id="rId58" Type="http://schemas.openxmlformats.org/officeDocument/2006/relationships/hyperlink" Target="https://m.edsoo.ru/ea27084d" TargetMode="External"/><Relationship Id="rId74" Type="http://schemas.openxmlformats.org/officeDocument/2006/relationships/hyperlink" Target="https://m.edsoo.ru/72953f4c" TargetMode="External"/><Relationship Id="rId79" Type="http://schemas.openxmlformats.org/officeDocument/2006/relationships/hyperlink" Target="https://m.edsoo.ru/dc9ad6ca" TargetMode="External"/><Relationship Id="rId5" Type="http://schemas.openxmlformats.org/officeDocument/2006/relationships/image" Target="media/image1.png"/><Relationship Id="rId14" Type="http://schemas.openxmlformats.org/officeDocument/2006/relationships/hyperlink" Target="https://m.edsoo.ru/5fbc5dc1" TargetMode="External"/><Relationship Id="rId22" Type="http://schemas.openxmlformats.org/officeDocument/2006/relationships/hyperlink" Target="https://m.edsoo.ru/98645f6c" TargetMode="External"/><Relationship Id="rId27" Type="http://schemas.openxmlformats.org/officeDocument/2006/relationships/hyperlink" Target="https://m.edsoo.ru/221c622b" TargetMode="External"/><Relationship Id="rId30" Type="http://schemas.openxmlformats.org/officeDocument/2006/relationships/hyperlink" Target="https://m.edsoo.ru/9a408d25" TargetMode="External"/><Relationship Id="rId35" Type="http://schemas.openxmlformats.org/officeDocument/2006/relationships/hyperlink" Target="https://m.edsoo.ru/e3dd5ac9" TargetMode="External"/><Relationship Id="rId43" Type="http://schemas.openxmlformats.org/officeDocument/2006/relationships/hyperlink" Target="https://m.edsoo.ru/f4a15a14" TargetMode="External"/><Relationship Id="rId48" Type="http://schemas.openxmlformats.org/officeDocument/2006/relationships/hyperlink" Target="https://m.edsoo.ru/91e08061" TargetMode="External"/><Relationship Id="rId56" Type="http://schemas.openxmlformats.org/officeDocument/2006/relationships/hyperlink" Target="https://m.edsoo.ru/07a5e861" TargetMode="External"/><Relationship Id="rId64" Type="http://schemas.openxmlformats.org/officeDocument/2006/relationships/hyperlink" Target="https://m.edsoo.ru/4b5a495e" TargetMode="External"/><Relationship Id="rId69" Type="http://schemas.openxmlformats.org/officeDocument/2006/relationships/hyperlink" Target="https://m.edsoo.ru/7e379f8f" TargetMode="External"/><Relationship Id="rId77" Type="http://schemas.openxmlformats.org/officeDocument/2006/relationships/hyperlink" Target="https://m.edsoo.ru/538fd7cf" TargetMode="External"/><Relationship Id="rId8" Type="http://schemas.openxmlformats.org/officeDocument/2006/relationships/hyperlink" Target="https://m.edsoo.ru/e0b7b0f1" TargetMode="External"/><Relationship Id="rId51" Type="http://schemas.openxmlformats.org/officeDocument/2006/relationships/hyperlink" Target="https://m.edsoo.ru/e01a3dc4" TargetMode="External"/><Relationship Id="rId72" Type="http://schemas.openxmlformats.org/officeDocument/2006/relationships/hyperlink" Target="https://m.edsoo.ru/97c19f59" TargetMode="External"/><Relationship Id="rId80" Type="http://schemas.openxmlformats.org/officeDocument/2006/relationships/hyperlink" Target="https://m.edsoo.ru/5964f277" TargetMode="External"/><Relationship Id="rId85" Type="http://schemas.openxmlformats.org/officeDocument/2006/relationships/hyperlink" Target="https://m.edsoo.ru/640a8eb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e0b7b0f1" TargetMode="External"/><Relationship Id="rId17" Type="http://schemas.openxmlformats.org/officeDocument/2006/relationships/hyperlink" Target="https://m.edsoo.ru/5fbc5dc1" TargetMode="External"/><Relationship Id="rId25" Type="http://schemas.openxmlformats.org/officeDocument/2006/relationships/hyperlink" Target="https://m.edsoo.ru/64d75244" TargetMode="External"/><Relationship Id="rId33" Type="http://schemas.openxmlformats.org/officeDocument/2006/relationships/hyperlink" Target="https://m.edsoo.ru/15941bec" TargetMode="External"/><Relationship Id="rId38" Type="http://schemas.openxmlformats.org/officeDocument/2006/relationships/hyperlink" Target="https://m.edsoo.ru/d58ce6d1" TargetMode="External"/><Relationship Id="rId46" Type="http://schemas.openxmlformats.org/officeDocument/2006/relationships/hyperlink" Target="https://m.edsoo.ru/51b7ed5f" TargetMode="External"/><Relationship Id="rId59" Type="http://schemas.openxmlformats.org/officeDocument/2006/relationships/hyperlink" Target="https://m.edsoo.ru/0adefe9e" TargetMode="External"/><Relationship Id="rId67" Type="http://schemas.openxmlformats.org/officeDocument/2006/relationships/hyperlink" Target="https://m.edsoo.ru/cf23b369" TargetMode="External"/><Relationship Id="rId20" Type="http://schemas.openxmlformats.org/officeDocument/2006/relationships/hyperlink" Target="https://m.edsoo.ru/25c6d12b" TargetMode="External"/><Relationship Id="rId41" Type="http://schemas.openxmlformats.org/officeDocument/2006/relationships/hyperlink" Target="https://m.edsoo.ru/2e1f2368" TargetMode="External"/><Relationship Id="rId54" Type="http://schemas.openxmlformats.org/officeDocument/2006/relationships/hyperlink" Target="https://m.edsoo.ru/430d330a" TargetMode="External"/><Relationship Id="rId62" Type="http://schemas.openxmlformats.org/officeDocument/2006/relationships/hyperlink" Target="https://m.edsoo.ru/bcc67f76" TargetMode="External"/><Relationship Id="rId70" Type="http://schemas.openxmlformats.org/officeDocument/2006/relationships/hyperlink" Target="https://m.edsoo.ru/9f5b423d" TargetMode="External"/><Relationship Id="rId75" Type="http://schemas.openxmlformats.org/officeDocument/2006/relationships/hyperlink" Target="https://m.edsoo.ru/b699ad0c" TargetMode="External"/><Relationship Id="rId83" Type="http://schemas.openxmlformats.org/officeDocument/2006/relationships/hyperlink" Target="https://m.edsoo.ru/1cc2df8f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e0b7b0f1" TargetMode="External"/><Relationship Id="rId15" Type="http://schemas.openxmlformats.org/officeDocument/2006/relationships/hyperlink" Target="https://m.edsoo.ru/5fbc5dc1" TargetMode="External"/><Relationship Id="rId23" Type="http://schemas.openxmlformats.org/officeDocument/2006/relationships/hyperlink" Target="https://m.edsoo.ru/7c9033a8" TargetMode="External"/><Relationship Id="rId28" Type="http://schemas.openxmlformats.org/officeDocument/2006/relationships/hyperlink" Target="https://m.edsoo.ru/cc10c1e2" TargetMode="External"/><Relationship Id="rId36" Type="http://schemas.openxmlformats.org/officeDocument/2006/relationships/hyperlink" Target="https://m.edsoo.ru/29dc6cb9" TargetMode="External"/><Relationship Id="rId49" Type="http://schemas.openxmlformats.org/officeDocument/2006/relationships/hyperlink" Target="https://m.edsoo.ru/5afff05f" TargetMode="External"/><Relationship Id="rId57" Type="http://schemas.openxmlformats.org/officeDocument/2006/relationships/hyperlink" Target="https://m.edsoo.ru/32bc29bf" TargetMode="External"/><Relationship Id="rId10" Type="http://schemas.openxmlformats.org/officeDocument/2006/relationships/hyperlink" Target="https://m.edsoo.ru/e0b7b0f1" TargetMode="External"/><Relationship Id="rId31" Type="http://schemas.openxmlformats.org/officeDocument/2006/relationships/hyperlink" Target="https://m.edsoo.ru/b1e76d3a" TargetMode="External"/><Relationship Id="rId44" Type="http://schemas.openxmlformats.org/officeDocument/2006/relationships/hyperlink" Target="https://m.edsoo.ru/639be9aa" TargetMode="External"/><Relationship Id="rId52" Type="http://schemas.openxmlformats.org/officeDocument/2006/relationships/hyperlink" Target="https://m.edsoo.ru/a985ae79" TargetMode="External"/><Relationship Id="rId60" Type="http://schemas.openxmlformats.org/officeDocument/2006/relationships/hyperlink" Target="https://m.edsoo.ru/20de2fc2" TargetMode="External"/><Relationship Id="rId65" Type="http://schemas.openxmlformats.org/officeDocument/2006/relationships/hyperlink" Target="https://m.edsoo.ru/a53cd884" TargetMode="External"/><Relationship Id="rId73" Type="http://schemas.openxmlformats.org/officeDocument/2006/relationships/hyperlink" Target="https://m.edsoo.ru/1f1f9ad9" TargetMode="External"/><Relationship Id="rId78" Type="http://schemas.openxmlformats.org/officeDocument/2006/relationships/hyperlink" Target="https://m.edsoo.ru/272910f5" TargetMode="External"/><Relationship Id="rId81" Type="http://schemas.openxmlformats.org/officeDocument/2006/relationships/hyperlink" Target="https://m.edsoo.ru/e71debe4" TargetMode="External"/><Relationship Id="rId86" Type="http://schemas.openxmlformats.org/officeDocument/2006/relationships/hyperlink" Target="https://m.edsoo.ru/0fd6d59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e0b7b0f1" TargetMode="External"/><Relationship Id="rId13" Type="http://schemas.openxmlformats.org/officeDocument/2006/relationships/hyperlink" Target="https://m.edsoo.ru/e0b7b0f1" TargetMode="External"/><Relationship Id="rId18" Type="http://schemas.openxmlformats.org/officeDocument/2006/relationships/hyperlink" Target="https://m.edsoo.ru/5fbc5dc1" TargetMode="External"/><Relationship Id="rId39" Type="http://schemas.openxmlformats.org/officeDocument/2006/relationships/hyperlink" Target="https://m.edsoo.ru/7904dfb0" TargetMode="External"/><Relationship Id="rId34" Type="http://schemas.openxmlformats.org/officeDocument/2006/relationships/hyperlink" Target="https://m.edsoo.ru/a9ec13c8" TargetMode="External"/><Relationship Id="rId50" Type="http://schemas.openxmlformats.org/officeDocument/2006/relationships/hyperlink" Target="https://m.edsoo.ru/0f4d3cd7" TargetMode="External"/><Relationship Id="rId55" Type="http://schemas.openxmlformats.org/officeDocument/2006/relationships/hyperlink" Target="https://m.edsoo.ru/a573a292" TargetMode="External"/><Relationship Id="rId76" Type="http://schemas.openxmlformats.org/officeDocument/2006/relationships/hyperlink" Target="https://m.edsoo.ru/3fcbacf9" TargetMode="External"/><Relationship Id="rId7" Type="http://schemas.openxmlformats.org/officeDocument/2006/relationships/hyperlink" Target="https://m.edsoo.ru/e0b7b0f1" TargetMode="External"/><Relationship Id="rId71" Type="http://schemas.openxmlformats.org/officeDocument/2006/relationships/hyperlink" Target="https://m.edsoo.ru/b1c2712e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3057365d" TargetMode="External"/><Relationship Id="rId24" Type="http://schemas.openxmlformats.org/officeDocument/2006/relationships/hyperlink" Target="https://m.edsoo.ru/347c1b78" TargetMode="External"/><Relationship Id="rId40" Type="http://schemas.openxmlformats.org/officeDocument/2006/relationships/hyperlink" Target="https://m.edsoo.ru/fa47998f" TargetMode="External"/><Relationship Id="rId45" Type="http://schemas.openxmlformats.org/officeDocument/2006/relationships/hyperlink" Target="https://m.edsoo.ru/6dc7ff39" TargetMode="External"/><Relationship Id="rId66" Type="http://schemas.openxmlformats.org/officeDocument/2006/relationships/hyperlink" Target="https://m.edsoo.ru/94ddc34a" TargetMode="External"/><Relationship Id="rId87" Type="http://schemas.openxmlformats.org/officeDocument/2006/relationships/hyperlink" Target="https://m.edsoo.ru/5006273e" TargetMode="External"/><Relationship Id="rId61" Type="http://schemas.openxmlformats.org/officeDocument/2006/relationships/hyperlink" Target="https://m.edsoo.ru/17b0e769" TargetMode="External"/><Relationship Id="rId82" Type="http://schemas.openxmlformats.org/officeDocument/2006/relationships/hyperlink" Target="https://m.edsoo.ru/00b2efb3" TargetMode="External"/><Relationship Id="rId19" Type="http://schemas.openxmlformats.org/officeDocument/2006/relationships/hyperlink" Target="https://m.edsoo.ru/5fbc5dc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7057</Words>
  <Characters>40227</Characters>
  <Application>Microsoft Office Word</Application>
  <DocSecurity>0</DocSecurity>
  <Lines>335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Microsoft Office User</cp:lastModifiedBy>
  <cp:revision>3</cp:revision>
  <dcterms:created xsi:type="dcterms:W3CDTF">2025-10-08T10:37:00Z</dcterms:created>
  <dcterms:modified xsi:type="dcterms:W3CDTF">2025-10-12T13:47:00Z</dcterms:modified>
</cp:coreProperties>
</file>